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96" w:rsidRDefault="00204D96" w:rsidP="00204D96">
      <w:pPr>
        <w:jc w:val="both"/>
      </w:pPr>
      <w:r>
        <w:t>Проведение заседания совета директоров (наблюдательного совета) и его повестка дня</w:t>
      </w:r>
    </w:p>
    <w:p w:rsidR="00204D96" w:rsidRDefault="00204D96" w:rsidP="00204D96">
      <w:pPr>
        <w:jc w:val="both"/>
      </w:pPr>
    </w:p>
    <w:p w:rsidR="00204D96" w:rsidRDefault="00204D96" w:rsidP="00204D96">
      <w:pPr>
        <w:jc w:val="both"/>
      </w:pPr>
      <w:r>
        <w:t>1. Общие сведения</w:t>
      </w:r>
    </w:p>
    <w:p w:rsidR="00204D96" w:rsidRDefault="00204D96" w:rsidP="00204D96">
      <w:pPr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204D96" w:rsidRDefault="00204D96" w:rsidP="00204D96">
      <w:pPr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204D96" w:rsidRDefault="00204D96" w:rsidP="00204D96">
      <w:pPr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204D96" w:rsidRDefault="00204D96" w:rsidP="00204D96">
      <w:pPr>
        <w:jc w:val="both"/>
      </w:pPr>
      <w:r>
        <w:t>1.4. Идентификационный номер налогоплательщика (ИНН) эмитента (при наличии): 7017211757</w:t>
      </w:r>
    </w:p>
    <w:p w:rsidR="00204D96" w:rsidRDefault="00204D96" w:rsidP="00204D96">
      <w:pPr>
        <w:jc w:val="both"/>
      </w:pPr>
      <w:r>
        <w:t>1.5. Уникальный код эмитента, присвоенный Банком России: 28594-N</w:t>
      </w:r>
    </w:p>
    <w:p w:rsidR="00204D96" w:rsidRDefault="00204D96" w:rsidP="00204D96">
      <w:pPr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204D96" w:rsidRDefault="00204D96" w:rsidP="00204D96">
      <w:pPr>
        <w:jc w:val="both"/>
      </w:pPr>
      <w:r>
        <w:t>1.7. Дата наступления события (существенного факта), о котором составлено сообщение: 29.06.2023</w:t>
      </w:r>
    </w:p>
    <w:p w:rsidR="00204D96" w:rsidRDefault="00204D96" w:rsidP="00204D96">
      <w:pPr>
        <w:jc w:val="both"/>
      </w:pPr>
    </w:p>
    <w:p w:rsidR="00204D96" w:rsidRDefault="00204D96" w:rsidP="00204D96">
      <w:pPr>
        <w:jc w:val="both"/>
      </w:pPr>
      <w:r>
        <w:t>2. Содержание сообщения</w:t>
      </w:r>
    </w:p>
    <w:p w:rsidR="00204D96" w:rsidRDefault="00204D96" w:rsidP="00204D96">
      <w:pPr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204D96" w:rsidRDefault="00204D96" w:rsidP="00204D96">
      <w:pPr>
        <w:jc w:val="both"/>
      </w:pPr>
      <w:r>
        <w:t>29.06.2023</w:t>
      </w:r>
    </w:p>
    <w:p w:rsidR="00204D96" w:rsidRDefault="00204D96" w:rsidP="00204D96">
      <w:pPr>
        <w:jc w:val="both"/>
      </w:pPr>
    </w:p>
    <w:p w:rsidR="00204D96" w:rsidRDefault="00204D96" w:rsidP="00204D96">
      <w:pPr>
        <w:jc w:val="both"/>
      </w:pPr>
      <w:r>
        <w:t>2.2. Дата проведения заседания совета директоров (наблюдательного совета) эмитента:</w:t>
      </w:r>
    </w:p>
    <w:p w:rsidR="00204D96" w:rsidRDefault="00204D96" w:rsidP="00204D96">
      <w:pPr>
        <w:jc w:val="both"/>
      </w:pPr>
      <w:r>
        <w:t>29.06.2023</w:t>
      </w:r>
    </w:p>
    <w:p w:rsidR="00204D96" w:rsidRDefault="00204D96" w:rsidP="00204D96">
      <w:pPr>
        <w:jc w:val="both"/>
      </w:pPr>
    </w:p>
    <w:p w:rsidR="00204D96" w:rsidRDefault="00204D96" w:rsidP="00204D96">
      <w:pPr>
        <w:jc w:val="both"/>
      </w:pPr>
      <w:r>
        <w:t>2.3. Повестка дня заседания совета директоров (наблюдательного совета) эмитента:</w:t>
      </w:r>
    </w:p>
    <w:p w:rsidR="00204D96" w:rsidRDefault="00204D96" w:rsidP="00204D96">
      <w:pPr>
        <w:jc w:val="both"/>
      </w:pPr>
      <w:r>
        <w:t>1. Во исполнение п. 8.4.3. Устава Общества и ст. 78 Федерального закона «Об акционерных обществах» № 208-ФЗ, одобрение/согласие заключения Генерального соглашения об открытии возобновляемой рамочной кредитной линии с дифференцированными процентными ставками.</w:t>
      </w:r>
    </w:p>
    <w:p w:rsidR="00204D96" w:rsidRDefault="00204D96" w:rsidP="00204D96">
      <w:pPr>
        <w:jc w:val="both"/>
      </w:pPr>
      <w:r>
        <w:lastRenderedPageBreak/>
        <w:t>2. Во исполнение п. 8.4.3. Устава Общества и ст. 78 Федерального закона «Об акционерных обществах» № 208-ФЗ, одобрение/согласие заключения Договора о предоставлении банковских гарантий.</w:t>
      </w:r>
    </w:p>
    <w:p w:rsidR="00204D96" w:rsidRDefault="00204D96" w:rsidP="00204D96">
      <w:pPr>
        <w:jc w:val="both"/>
      </w:pPr>
      <w:r>
        <w:t xml:space="preserve">3. Во исполнение </w:t>
      </w:r>
      <w:proofErr w:type="spellStart"/>
      <w:r>
        <w:t>пп</w:t>
      </w:r>
      <w:proofErr w:type="spellEnd"/>
      <w:r>
        <w:t xml:space="preserve">. 8.4.2-8.4.3. Устава Общества и ст. 78 Федерального закона «Об акционерных обществах» № 208-ФЗ, одобрение/согласие заключения договора финансового лизинга и договора поставки предмета лизинга. </w:t>
      </w:r>
    </w:p>
    <w:p w:rsidR="00204D96" w:rsidRDefault="00204D96" w:rsidP="00204D96">
      <w:pPr>
        <w:jc w:val="both"/>
      </w:pPr>
      <w:r>
        <w:t>4. Во исполнение п. 8.4.2. Устава Общества и ст. 78 Федерального закона «Об акционерных обществах» № 208-ФЗ, одобрение/согласие заключения договора на изготовление и поставку оборудования.</w:t>
      </w:r>
    </w:p>
    <w:p w:rsidR="00204D96" w:rsidRDefault="00204D96" w:rsidP="00204D96">
      <w:pPr>
        <w:jc w:val="both"/>
      </w:pPr>
      <w:r>
        <w:t>5.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контрольно-измерительной аппаратуры СВЧ.</w:t>
      </w:r>
    </w:p>
    <w:p w:rsidR="00204D96" w:rsidRDefault="00204D96" w:rsidP="00204D96">
      <w:pPr>
        <w:jc w:val="both"/>
      </w:pPr>
      <w:r>
        <w:t>6.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7.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8.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9.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10.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11.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12.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13.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14.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lastRenderedPageBreak/>
        <w:t>15.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16.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17.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18.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19.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20.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21. Во исполнение п. 8.4.2. Устава Общества и ст. 78 Федерального закона «Об акционерных обществах» № 208-ФЗ, одобрение/согласие подписания спецификации к долгосрочному договору №44 от 14.08.2019г.</w:t>
      </w:r>
    </w:p>
    <w:p w:rsidR="00204D96" w:rsidRDefault="00204D96" w:rsidP="00204D96">
      <w:pPr>
        <w:jc w:val="both"/>
      </w:pPr>
      <w:r>
        <w:t>22. Во исполнение п. 8.4.2. Устава Общества, одобрение/согласие заключения договора аренды нежилых помещений.</w:t>
      </w:r>
    </w:p>
    <w:p w:rsidR="00204D96" w:rsidRDefault="00204D96" w:rsidP="00204D96">
      <w:pPr>
        <w:jc w:val="both"/>
      </w:pPr>
      <w:r>
        <w:t>23. Во исполнение п. 8.4.2. Устава Общества, одобрение/согласие заключения договора аренды нежилых помещений.</w:t>
      </w:r>
    </w:p>
    <w:p w:rsidR="00204D96" w:rsidRDefault="00204D96" w:rsidP="00204D96">
      <w:pPr>
        <w:jc w:val="both"/>
      </w:pPr>
      <w:r>
        <w:t>24. Во исполнение п. 8.4.11. Устава Общества, одобрение/согласие подачи искового заявления в Арбитражный суд Нижегородской области.</w:t>
      </w:r>
    </w:p>
    <w:p w:rsidR="00204D96" w:rsidRDefault="00204D96" w:rsidP="00204D96">
      <w:pPr>
        <w:jc w:val="both"/>
      </w:pPr>
      <w:r>
        <w:t>25. Во исполнение п. 8.4.11. Устава Общества, одобрение/согласие подачи искового заявления в Арбитражный суд города Санкт-Петербурга и Ленинградской области.</w:t>
      </w:r>
    </w:p>
    <w:p w:rsidR="00204D96" w:rsidRDefault="00204D96" w:rsidP="00204D96">
      <w:pPr>
        <w:jc w:val="both"/>
      </w:pPr>
      <w:r>
        <w:t>26. Во исполнение п. 8.4.2. Устава Общества и ст. 78 Федерального закона «Об акционерных обществах» № 208-ФЗ, одобрение/согласие заключения Дополнительного соглашения к Соглашению об установлении лимита предоставления банковских гарантий.</w:t>
      </w:r>
    </w:p>
    <w:p w:rsidR="00204D96" w:rsidRDefault="00204D96" w:rsidP="00204D96">
      <w:pPr>
        <w:jc w:val="both"/>
      </w:pPr>
      <w:r>
        <w:t>27.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продукции с приемкой ВП.</w:t>
      </w:r>
    </w:p>
    <w:p w:rsidR="00204D96" w:rsidRDefault="00204D96" w:rsidP="00204D96">
      <w:pPr>
        <w:jc w:val="both"/>
      </w:pPr>
      <w:r>
        <w:t>28.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печатных плат.</w:t>
      </w:r>
    </w:p>
    <w:p w:rsidR="00204D96" w:rsidRDefault="00204D96" w:rsidP="00204D96">
      <w:pPr>
        <w:jc w:val="both"/>
      </w:pPr>
      <w:r>
        <w:lastRenderedPageBreak/>
        <w:t xml:space="preserve">29. Во исполнение </w:t>
      </w:r>
      <w:proofErr w:type="spellStart"/>
      <w:r>
        <w:t>пп</w:t>
      </w:r>
      <w:proofErr w:type="spellEnd"/>
      <w:r>
        <w:t>. 8.4.2-8.4.3. Устава Общества и ст. 78 Федерального закона «Об акционерных обществах» № 208-ФЗ, одобрение/согласие заключения соглашения об открытии кредитной линии с лимитом задолженности без указания сроков траншей (1-ый тип), кредитной линии с лимитом задолженности без указания сроков траншей (2-ый тип).</w:t>
      </w:r>
    </w:p>
    <w:p w:rsidR="00204D96" w:rsidRDefault="00204D96" w:rsidP="00204D96">
      <w:pPr>
        <w:jc w:val="both"/>
      </w:pPr>
      <w:r>
        <w:t xml:space="preserve">30. Во исполнение </w:t>
      </w:r>
      <w:proofErr w:type="spellStart"/>
      <w:r>
        <w:t>пп</w:t>
      </w:r>
      <w:proofErr w:type="spellEnd"/>
      <w:r>
        <w:t>. 8.4.2-8.4.3. Устава Общества и ст. 78 Федерального закона «Об акционерных обществах» № 208-ФЗ, одобрение/согласие заключения соглашения об открытии кредитной линии с лимитом задолженности без указания сроков траншей (1-ый тип), кредитной линии с лимитом задолженности без указания сроков траншей (2-ый тип).</w:t>
      </w:r>
    </w:p>
    <w:p w:rsidR="00204D96" w:rsidRDefault="00204D96" w:rsidP="00204D96">
      <w:pPr>
        <w:jc w:val="both"/>
      </w:pPr>
      <w:r>
        <w:t>31. Подготовка к ВОСА: Созыв внеочередного общего собрания акционеров Общества. Утверждение повестки дня внеочередного Общего собрания акционеров Общества (дата проведения заседания Общего собрания – 08.08.2023 года) а также необходимых материалов (информации). Определение даты составления списка лиц, имеющих право на участие во внеочередном общем собрании акционеров Общества.</w:t>
      </w:r>
    </w:p>
    <w:p w:rsidR="00204D96" w:rsidRDefault="00204D96" w:rsidP="00204D96">
      <w:pPr>
        <w:jc w:val="both"/>
      </w:pPr>
    </w:p>
    <w:p w:rsidR="00204D96" w:rsidRDefault="00204D96" w:rsidP="00204D96">
      <w:pPr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204D96" w:rsidRDefault="00204D96" w:rsidP="00204D96">
      <w:pPr>
        <w:jc w:val="both"/>
      </w:pPr>
      <w:r>
        <w:t>Акции обыкновенные бездокументарные именные, регистрационный номер выпуска 1-01-28594-N от 06.08.2008, международный код (номер) идентификации ценных бумаг (ISIN) не присвоен, международный код классификации финансовых инструментов (CFI) не присвоен.</w:t>
      </w:r>
    </w:p>
    <w:p w:rsidR="00204D96" w:rsidRDefault="00204D96" w:rsidP="00204D96">
      <w:pPr>
        <w:jc w:val="both"/>
      </w:pPr>
    </w:p>
    <w:p w:rsidR="00204D96" w:rsidRDefault="00204D96" w:rsidP="00204D96">
      <w:pPr>
        <w:jc w:val="both"/>
      </w:pPr>
    </w:p>
    <w:p w:rsidR="00204D96" w:rsidRDefault="00204D96" w:rsidP="00204D96">
      <w:pPr>
        <w:jc w:val="both"/>
      </w:pPr>
      <w:bookmarkStart w:id="0" w:name="_GoBack"/>
      <w:bookmarkEnd w:id="0"/>
    </w:p>
    <w:p w:rsidR="00204D96" w:rsidRDefault="00204D96" w:rsidP="00204D96">
      <w:pPr>
        <w:jc w:val="both"/>
      </w:pPr>
      <w:r>
        <w:t>3. Подпись</w:t>
      </w:r>
    </w:p>
    <w:p w:rsidR="00204D96" w:rsidRDefault="00204D96" w:rsidP="00204D96">
      <w:pPr>
        <w:jc w:val="both"/>
      </w:pPr>
      <w:r>
        <w:t>3.1. заместитель генерального директора (Доверенность №21-160 от 22.12.2021)</w:t>
      </w:r>
    </w:p>
    <w:p w:rsidR="00204D96" w:rsidRDefault="00204D96" w:rsidP="00204D96">
      <w:pPr>
        <w:jc w:val="both"/>
      </w:pPr>
      <w:r>
        <w:t>Щербинина Ярослава Викторовна</w:t>
      </w:r>
    </w:p>
    <w:p w:rsidR="00204D96" w:rsidRDefault="00204D96" w:rsidP="00204D96">
      <w:pPr>
        <w:jc w:val="both"/>
      </w:pPr>
    </w:p>
    <w:p w:rsidR="00204D96" w:rsidRDefault="00204D96" w:rsidP="00204D96">
      <w:pPr>
        <w:jc w:val="both"/>
      </w:pPr>
    </w:p>
    <w:p w:rsidR="006571DB" w:rsidRDefault="00204D96" w:rsidP="00204D96">
      <w:pPr>
        <w:jc w:val="both"/>
      </w:pPr>
      <w:r>
        <w:t>3.2. Дата 30.06.2023г.</w:t>
      </w:r>
    </w:p>
    <w:sectPr w:rsidR="0065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96"/>
    <w:rsid w:val="00204D96"/>
    <w:rsid w:val="0065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2023-06-30T14:56:00Z</dcterms:created>
  <dcterms:modified xsi:type="dcterms:W3CDTF">2023-06-30T14:57:00Z</dcterms:modified>
</cp:coreProperties>
</file>