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E0" w:rsidRDefault="00436CE0" w:rsidP="009C58F6">
      <w:r w:rsidRPr="000618D2">
        <w:t>АО «НПФ «</w:t>
      </w:r>
      <w:proofErr w:type="spellStart"/>
      <w:r w:rsidRPr="000618D2">
        <w:t>Микран</w:t>
      </w:r>
      <w:proofErr w:type="spellEnd"/>
      <w:r w:rsidRPr="000618D2">
        <w:t>»</w:t>
      </w:r>
      <w:r>
        <w:tab/>
      </w:r>
      <w:bookmarkStart w:id="0" w:name="_GoBack"/>
      <w:bookmarkEnd w:id="0"/>
    </w:p>
    <w:p w:rsidR="009C58F6" w:rsidRDefault="009C58F6" w:rsidP="009C58F6">
      <w:r>
        <w:t>Проведение заседания совета директоров (наблюдательного совета) и его повестка дня</w:t>
      </w:r>
    </w:p>
    <w:p w:rsidR="009C58F6" w:rsidRDefault="009C58F6" w:rsidP="009C58F6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9C58F6" w:rsidRDefault="009C58F6" w:rsidP="009C58F6">
      <w:pPr>
        <w:spacing w:after="0"/>
        <w:jc w:val="both"/>
      </w:pPr>
      <w:r>
        <w:t>1. Общие сведения</w:t>
      </w:r>
    </w:p>
    <w:p w:rsidR="009C58F6" w:rsidRDefault="009C58F6" w:rsidP="009C58F6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</w:t>
      </w:r>
    </w:p>
    <w:p w:rsidR="009C58F6" w:rsidRDefault="009C58F6" w:rsidP="009C58F6">
      <w:pPr>
        <w:spacing w:after="0"/>
        <w:jc w:val="both"/>
      </w:pPr>
      <w:r>
        <w:t>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9C58F6" w:rsidRDefault="009C58F6" w:rsidP="009C58F6">
      <w:pPr>
        <w:spacing w:after="0"/>
        <w:jc w:val="both"/>
      </w:pPr>
      <w:r>
        <w:t>1.2. Адрес эмитента, указанный в едином государственном реестре юридических лиц:</w:t>
      </w:r>
    </w:p>
    <w:p w:rsidR="009C58F6" w:rsidRDefault="009C58F6" w:rsidP="009C58F6">
      <w:pPr>
        <w:spacing w:after="0"/>
        <w:jc w:val="both"/>
      </w:pPr>
      <w:r>
        <w:t>634041, Томская обл., г. Томск, проспект Кирова, д. 51 д</w:t>
      </w:r>
    </w:p>
    <w:p w:rsidR="009C58F6" w:rsidRDefault="009C58F6" w:rsidP="009C58F6">
      <w:pPr>
        <w:spacing w:after="0"/>
        <w:jc w:val="both"/>
      </w:pPr>
      <w:r>
        <w:t>1.3. Основной государственный регистрационный номер (ОГРН) эмитента (при наличии):</w:t>
      </w:r>
    </w:p>
    <w:p w:rsidR="009C58F6" w:rsidRDefault="009C58F6" w:rsidP="009C58F6">
      <w:pPr>
        <w:spacing w:after="0"/>
        <w:jc w:val="both"/>
      </w:pPr>
      <w:r>
        <w:t>1087017011113</w:t>
      </w:r>
    </w:p>
    <w:p w:rsidR="009C58F6" w:rsidRDefault="009C58F6" w:rsidP="009C58F6">
      <w:pPr>
        <w:spacing w:after="0"/>
        <w:jc w:val="both"/>
      </w:pPr>
      <w:r>
        <w:t>1.4. Идентификационный номер налогоплательщика (ИНН) эмитента (при наличии):</w:t>
      </w:r>
    </w:p>
    <w:p w:rsidR="009C58F6" w:rsidRDefault="009C58F6" w:rsidP="009C58F6">
      <w:pPr>
        <w:spacing w:after="0"/>
        <w:jc w:val="both"/>
      </w:pPr>
      <w:r>
        <w:t>7017211757</w:t>
      </w:r>
    </w:p>
    <w:p w:rsidR="009C58F6" w:rsidRDefault="009C58F6" w:rsidP="009C58F6">
      <w:pPr>
        <w:spacing w:after="0"/>
        <w:jc w:val="both"/>
      </w:pPr>
      <w:r>
        <w:t>1.5. Уникальный код эмитента, присвоенный Банком России:</w:t>
      </w:r>
    </w:p>
    <w:p w:rsidR="009C58F6" w:rsidRDefault="009C58F6" w:rsidP="009C58F6">
      <w:pPr>
        <w:spacing w:after="0"/>
        <w:jc w:val="both"/>
      </w:pPr>
      <w:r>
        <w:t>28594-N</w:t>
      </w:r>
    </w:p>
    <w:p w:rsidR="009C58F6" w:rsidRDefault="009C58F6" w:rsidP="009C58F6">
      <w:pPr>
        <w:spacing w:after="0"/>
        <w:jc w:val="both"/>
      </w:pPr>
      <w:r>
        <w:t>1.6. Адрес страницы в сети "Интернет", используемой эмитентом для раскрытия информации:</w:t>
      </w:r>
    </w:p>
    <w:p w:rsidR="009C58F6" w:rsidRDefault="009C58F6" w:rsidP="009C58F6">
      <w:pPr>
        <w:spacing w:after="0"/>
        <w:jc w:val="both"/>
      </w:pPr>
      <w:r>
        <w:t>https://www.e-disclosure.ru/portal/company.aspx?id=38815</w:t>
      </w:r>
    </w:p>
    <w:p w:rsidR="009C58F6" w:rsidRDefault="009C58F6" w:rsidP="009C58F6">
      <w:pPr>
        <w:spacing w:after="0"/>
        <w:jc w:val="both"/>
      </w:pPr>
      <w:r>
        <w:t>1.7. Дата наступления события (существенного факта), о котором составлено сообщение:</w:t>
      </w:r>
    </w:p>
    <w:p w:rsidR="009C58F6" w:rsidRDefault="009C58F6" w:rsidP="009C58F6">
      <w:pPr>
        <w:spacing w:after="0"/>
        <w:jc w:val="both"/>
      </w:pPr>
      <w:r>
        <w:t>09.06.2025</w:t>
      </w:r>
    </w:p>
    <w:p w:rsidR="009C58F6" w:rsidRDefault="009C58F6" w:rsidP="009C58F6">
      <w:pPr>
        <w:spacing w:after="0"/>
        <w:jc w:val="both"/>
      </w:pPr>
      <w:r>
        <w:t>2. Содержание сообщения</w:t>
      </w:r>
    </w:p>
    <w:p w:rsidR="009C58F6" w:rsidRDefault="009C58F6" w:rsidP="009C58F6">
      <w:pPr>
        <w:spacing w:after="0"/>
        <w:jc w:val="both"/>
      </w:pPr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9C58F6" w:rsidRDefault="009C58F6" w:rsidP="009C58F6">
      <w:pPr>
        <w:spacing w:after="0"/>
        <w:jc w:val="both"/>
      </w:pPr>
      <w:r>
        <w:t>09.06.2025</w:t>
      </w:r>
    </w:p>
    <w:p w:rsidR="009C58F6" w:rsidRDefault="009C58F6" w:rsidP="009C58F6">
      <w:pPr>
        <w:spacing w:after="0"/>
        <w:jc w:val="both"/>
      </w:pPr>
    </w:p>
    <w:p w:rsidR="009C58F6" w:rsidRDefault="009C58F6" w:rsidP="009C58F6">
      <w:pPr>
        <w:spacing w:after="0"/>
        <w:jc w:val="both"/>
      </w:pPr>
      <w:r>
        <w:t>2.2. Дата проведения заседания совета директоров (наблюдательного совета) эмитента:</w:t>
      </w:r>
    </w:p>
    <w:p w:rsidR="009C58F6" w:rsidRDefault="009C58F6" w:rsidP="009C58F6">
      <w:pPr>
        <w:spacing w:after="0"/>
        <w:jc w:val="both"/>
      </w:pPr>
      <w:r>
        <w:t>09.06.2025</w:t>
      </w:r>
    </w:p>
    <w:p w:rsidR="009C58F6" w:rsidRDefault="009C58F6" w:rsidP="009C58F6">
      <w:pPr>
        <w:spacing w:after="0"/>
        <w:jc w:val="both"/>
      </w:pPr>
    </w:p>
    <w:p w:rsidR="009C58F6" w:rsidRDefault="009C58F6" w:rsidP="009C58F6">
      <w:pPr>
        <w:spacing w:after="0"/>
        <w:jc w:val="both"/>
      </w:pPr>
      <w:r>
        <w:t>2.3. Повестка дня заседания совета директоров (наблюдательного совета) эмитента:</w:t>
      </w:r>
    </w:p>
    <w:p w:rsidR="009C58F6" w:rsidRDefault="009C58F6" w:rsidP="009C58F6">
      <w:pPr>
        <w:spacing w:after="0"/>
        <w:jc w:val="both"/>
      </w:pPr>
      <w:r>
        <w:t>1.</w:t>
      </w:r>
      <w:r>
        <w:tab/>
        <w:t>Рекомендации по размеру дивидендов по акциям и порядку их выплаты.</w:t>
      </w:r>
    </w:p>
    <w:p w:rsidR="009C58F6" w:rsidRDefault="009C58F6" w:rsidP="009C58F6">
      <w:pPr>
        <w:spacing w:after="0"/>
        <w:jc w:val="both"/>
      </w:pPr>
      <w:r>
        <w:t>2.</w:t>
      </w:r>
      <w:r>
        <w:tab/>
        <w:t xml:space="preserve">Предварительное утверждение годовой бухгалтерской отчетности Общества за 2024 год. </w:t>
      </w:r>
    </w:p>
    <w:p w:rsidR="009C58F6" w:rsidRDefault="009C58F6" w:rsidP="009C58F6">
      <w:pPr>
        <w:spacing w:after="0"/>
        <w:jc w:val="both"/>
      </w:pPr>
      <w:r>
        <w:t>3.</w:t>
      </w:r>
      <w:r>
        <w:tab/>
        <w:t xml:space="preserve">Предварительное утверждение годового отчета Общества за 2024 год. </w:t>
      </w:r>
    </w:p>
    <w:p w:rsidR="009C58F6" w:rsidRDefault="009C58F6" w:rsidP="009C58F6">
      <w:pPr>
        <w:spacing w:after="0"/>
        <w:jc w:val="both"/>
      </w:pPr>
      <w:r>
        <w:t>4.</w:t>
      </w:r>
      <w:r>
        <w:tab/>
        <w:t xml:space="preserve"> Определение размера оплаты услуг аудиторской организации и рекомендации по размеру выплачиваемых членам Ревизионной комиссии Общества вознаграждений и компенсаций. </w:t>
      </w:r>
    </w:p>
    <w:p w:rsidR="009C58F6" w:rsidRDefault="009C58F6" w:rsidP="009C58F6">
      <w:pPr>
        <w:spacing w:after="0"/>
        <w:jc w:val="both"/>
      </w:pPr>
      <w:r>
        <w:t>5.</w:t>
      </w:r>
      <w:r>
        <w:tab/>
        <w:t>О согласовании сделки на поставку товара.</w:t>
      </w:r>
    </w:p>
    <w:p w:rsidR="009C58F6" w:rsidRDefault="009C58F6" w:rsidP="009C58F6">
      <w:pPr>
        <w:spacing w:after="0"/>
        <w:jc w:val="both"/>
      </w:pPr>
      <w:r>
        <w:t>6.</w:t>
      </w:r>
      <w:r>
        <w:tab/>
        <w:t>О согласовании сделки на поставку товара.</w:t>
      </w:r>
    </w:p>
    <w:p w:rsidR="009C58F6" w:rsidRDefault="009C58F6" w:rsidP="009C58F6">
      <w:pPr>
        <w:spacing w:after="0"/>
        <w:jc w:val="both"/>
      </w:pPr>
      <w:r>
        <w:t>7.</w:t>
      </w:r>
      <w:r>
        <w:tab/>
        <w:t>О согласовании сделки на поставку товара.</w:t>
      </w:r>
    </w:p>
    <w:p w:rsidR="009C58F6" w:rsidRDefault="009C58F6" w:rsidP="009C58F6">
      <w:pPr>
        <w:spacing w:after="0"/>
        <w:jc w:val="both"/>
      </w:pPr>
      <w:r>
        <w:t>8.</w:t>
      </w:r>
      <w:r>
        <w:tab/>
        <w:t>О согласовании участия в конкурсных процедурах.</w:t>
      </w:r>
    </w:p>
    <w:p w:rsidR="009C58F6" w:rsidRDefault="009C58F6" w:rsidP="009C58F6">
      <w:pPr>
        <w:spacing w:after="0"/>
        <w:jc w:val="both"/>
      </w:pPr>
    </w:p>
    <w:p w:rsidR="009C58F6" w:rsidRDefault="009C58F6" w:rsidP="009C58F6">
      <w:pPr>
        <w:spacing w:after="0"/>
        <w:jc w:val="both"/>
      </w:pPr>
      <w: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9C58F6" w:rsidRDefault="009C58F6" w:rsidP="009C58F6">
      <w:pPr>
        <w:spacing w:after="0"/>
        <w:jc w:val="both"/>
      </w:pPr>
      <w:r>
        <w:lastRenderedPageBreak/>
        <w:t>Акции обыкновенные бездокументарные именные, регистрационный номер выпуска 1-01-28594-N от 06.08.2008, международный код (номер) идентификации ценных бумаг (ISIN) RU000A107Q79, международный код классификации финансовых инструментов (CFI) ESVXFR.</w:t>
      </w:r>
    </w:p>
    <w:p w:rsidR="009C58F6" w:rsidRDefault="009C58F6" w:rsidP="009C58F6">
      <w:pPr>
        <w:spacing w:after="0"/>
        <w:jc w:val="both"/>
      </w:pPr>
    </w:p>
    <w:p w:rsidR="009C58F6" w:rsidRDefault="009C58F6" w:rsidP="009C58F6">
      <w:pPr>
        <w:spacing w:after="0"/>
        <w:jc w:val="both"/>
      </w:pPr>
      <w:r>
        <w:t>3. Подпись</w:t>
      </w:r>
    </w:p>
    <w:p w:rsidR="009C58F6" w:rsidRDefault="009C58F6" w:rsidP="009C58F6">
      <w:pPr>
        <w:spacing w:after="0"/>
        <w:jc w:val="both"/>
      </w:pPr>
      <w:r>
        <w:t xml:space="preserve">3.1 </w:t>
      </w:r>
      <w:r w:rsidRPr="009C58F6">
        <w:t>Генеральный директор</w:t>
      </w:r>
    </w:p>
    <w:p w:rsidR="009C58F6" w:rsidRDefault="009C58F6" w:rsidP="009C58F6">
      <w:pPr>
        <w:spacing w:after="0"/>
        <w:jc w:val="both"/>
      </w:pPr>
      <w:r>
        <w:t>В.Ю. Парамонова</w:t>
      </w:r>
    </w:p>
    <w:p w:rsidR="009C58F6" w:rsidRDefault="009C58F6" w:rsidP="009C58F6">
      <w:pPr>
        <w:spacing w:after="0"/>
        <w:jc w:val="both"/>
      </w:pPr>
      <w:r>
        <w:t>3.2 Дата 09.06.2025</w:t>
      </w:r>
    </w:p>
    <w:p w:rsidR="009C58F6" w:rsidRPr="009C58F6" w:rsidRDefault="009C58F6" w:rsidP="009C58F6">
      <w:pPr>
        <w:spacing w:after="0"/>
        <w:jc w:val="both"/>
      </w:pPr>
      <w:r w:rsidRPr="009C58F6">
        <w:t>Настоящее сообщение предоставлено непосредственно субъектом раскрытия информации и опубликовано в соответствии с требованиями законодательства РФ о ценных бумагах. На информацию, раскрытие которой является обязательным в соответствии с федеральными законами, действие ФЗ "О рекламе" N 38-ФЗ от 13.03.2006 не распространяется. За содержание сообщения и последствия его использования Агентство "Интерфакс-ЦРКИ" ответственности не несет.</w:t>
      </w:r>
    </w:p>
    <w:p w:rsidR="009C58F6" w:rsidRPr="009C58F6" w:rsidRDefault="009C58F6" w:rsidP="009C58F6">
      <w:pPr>
        <w:spacing w:after="0"/>
        <w:jc w:val="both"/>
      </w:pPr>
    </w:p>
    <w:p w:rsidR="00512EB0" w:rsidRDefault="00512EB0" w:rsidP="009C58F6">
      <w:pPr>
        <w:spacing w:after="0"/>
        <w:jc w:val="both"/>
      </w:pPr>
    </w:p>
    <w:sectPr w:rsidR="0051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76"/>
    <w:rsid w:val="00024CF7"/>
    <w:rsid w:val="00436CE0"/>
    <w:rsid w:val="00512EB0"/>
    <w:rsid w:val="006A2E76"/>
    <w:rsid w:val="006D3F60"/>
    <w:rsid w:val="009C58F6"/>
    <w:rsid w:val="00A6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Ю. Иванова</dc:creator>
  <cp:keywords/>
  <dc:description/>
  <cp:lastModifiedBy>Алёна Ю. Иванова</cp:lastModifiedBy>
  <cp:revision>3</cp:revision>
  <dcterms:created xsi:type="dcterms:W3CDTF">2025-06-09T13:36:00Z</dcterms:created>
  <dcterms:modified xsi:type="dcterms:W3CDTF">2025-06-09T13:45:00Z</dcterms:modified>
</cp:coreProperties>
</file>